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62" w:rsidRDefault="004A2F62" w:rsidP="00025B73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Договор</w:t>
      </w:r>
    </w:p>
    <w:p w:rsidR="004A2F62" w:rsidRDefault="004A2F62" w:rsidP="004A2F62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 xml:space="preserve">безвозмездного оказания услуг проката </w:t>
      </w:r>
    </w:p>
    <w:p w:rsidR="004A2F62" w:rsidRDefault="004A2F62" w:rsidP="004A2F62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 xml:space="preserve">технических средств реабилитации </w:t>
      </w:r>
    </w:p>
    <w:p w:rsidR="004A2F62" w:rsidRPr="00824B91" w:rsidRDefault="004A2F62" w:rsidP="004A2F62">
      <w:pPr>
        <w:adjustRightInd w:val="0"/>
        <w:jc w:val="center"/>
        <w:rPr>
          <w:rFonts w:eastAsiaTheme="minorHAnsi"/>
          <w:lang w:eastAsia="en-US"/>
        </w:rPr>
      </w:pPr>
    </w:p>
    <w:p w:rsidR="004A2F62" w:rsidRDefault="004A2F62" w:rsidP="004A2F62">
      <w:pPr>
        <w:adjustRightInd w:val="0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г. Холм</w:t>
      </w:r>
      <w:r>
        <w:rPr>
          <w:rFonts w:eastAsiaTheme="minorHAnsi"/>
          <w:sz w:val="27"/>
          <w:szCs w:val="27"/>
          <w:lang w:val="en-US" w:eastAsia="en-US"/>
        </w:rPr>
        <w:t>                                                 </w:t>
      </w:r>
      <w:r>
        <w:rPr>
          <w:rFonts w:eastAsiaTheme="minorHAnsi"/>
          <w:sz w:val="27"/>
          <w:szCs w:val="27"/>
          <w:lang w:eastAsia="en-US"/>
        </w:rPr>
        <w:t xml:space="preserve">                          </w:t>
      </w:r>
      <w:r>
        <w:rPr>
          <w:rFonts w:eastAsiaTheme="minorHAnsi"/>
          <w:sz w:val="27"/>
          <w:szCs w:val="27"/>
          <w:lang w:val="en-US" w:eastAsia="en-US"/>
        </w:rPr>
        <w:t> </w:t>
      </w:r>
      <w:r w:rsidRPr="00824B91">
        <w:rPr>
          <w:rFonts w:eastAsiaTheme="minorHAnsi"/>
          <w:sz w:val="27"/>
          <w:szCs w:val="27"/>
          <w:lang w:eastAsia="en-US"/>
        </w:rPr>
        <w:t xml:space="preserve">«____» ___________ 20 __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г.</w:t>
      </w:r>
    </w:p>
    <w:p w:rsidR="004A2F62" w:rsidRPr="00824B91" w:rsidRDefault="004A2F62" w:rsidP="004A2F62">
      <w:pPr>
        <w:adjustRightInd w:val="0"/>
        <w:ind w:firstLine="56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val="en-US" w:eastAsia="en-US"/>
        </w:rPr>
        <w:t> </w:t>
      </w:r>
    </w:p>
    <w:p w:rsidR="00520658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Областное автономное учреждение социального обслуживания «Холмский комплексны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ab/>
        <w:t xml:space="preserve">й центр социального обслуживания населения», именуемое в дальнейшем </w:t>
      </w:r>
      <w:r w:rsidRPr="00824B91">
        <w:rPr>
          <w:rFonts w:eastAsiaTheme="minorHAnsi"/>
          <w:sz w:val="27"/>
          <w:szCs w:val="27"/>
          <w:lang w:eastAsia="en-US"/>
        </w:rPr>
        <w:t>«</w:t>
      </w:r>
      <w:r w:rsidR="00520658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 социальных услуг</w:t>
      </w:r>
      <w:r w:rsidRPr="00824B91">
        <w:rPr>
          <w:rFonts w:eastAsiaTheme="minorHAnsi"/>
          <w:sz w:val="27"/>
          <w:szCs w:val="27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 лице _______________________ _________________________, действующего (ей) на основании ___________, с одной стороны, и гражданин ____________________________________________________________________, именуемый(ая) в дальнейшем </w:t>
      </w:r>
      <w:r w:rsidRPr="00824B91">
        <w:rPr>
          <w:rFonts w:eastAsiaTheme="minorHAnsi"/>
          <w:sz w:val="27"/>
          <w:szCs w:val="27"/>
          <w:lang w:eastAsia="en-US"/>
        </w:rPr>
        <w:t>«</w:t>
      </w:r>
      <w:r w:rsidR="00520658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олучатель</w:t>
      </w:r>
      <w:r w:rsidRPr="00824B91">
        <w:rPr>
          <w:rFonts w:eastAsiaTheme="minorHAnsi"/>
          <w:sz w:val="27"/>
          <w:szCs w:val="27"/>
          <w:lang w:eastAsia="en-US"/>
        </w:rPr>
        <w:t>» (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паспорт № _____</w:t>
      </w:r>
      <w:r w:rsidR="00520658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_____, серия _________________,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выданный ______________</w:t>
      </w:r>
      <w:r w:rsidR="00520658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__________________________</w:t>
      </w:r>
    </w:p>
    <w:p w:rsidR="004A2F62" w:rsidRDefault="00520658" w:rsidP="00520658">
      <w:pPr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____________________________________________________________________,</w:t>
      </w:r>
      <w:r w:rsidR="004A2F62">
        <w:rPr>
          <w:rFonts w:eastAsiaTheme="minorHAnsi"/>
          <w:sz w:val="27"/>
          <w:szCs w:val="27"/>
          <w:lang w:val="en-US" w:eastAsia="en-US"/>
        </w:rPr>
        <w:t> </w:t>
      </w:r>
      <w:r w:rsidR="004A2F62" w:rsidRPr="00824B91">
        <w:rPr>
          <w:rFonts w:eastAsiaTheme="minorHAnsi"/>
          <w:sz w:val="27"/>
          <w:szCs w:val="27"/>
          <w:lang w:eastAsia="en-US"/>
        </w:rPr>
        <w:t xml:space="preserve"> </w:t>
      </w:r>
      <w:r w:rsidR="004A2F62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с другой стороны, в дальнейшем именуемые </w:t>
      </w:r>
      <w:r w:rsidR="004A2F62" w:rsidRPr="00824B91">
        <w:rPr>
          <w:rFonts w:eastAsiaTheme="minorHAnsi"/>
          <w:sz w:val="27"/>
          <w:szCs w:val="27"/>
          <w:lang w:eastAsia="en-US"/>
        </w:rPr>
        <w:t>«</w:t>
      </w:r>
      <w:r w:rsidR="004A2F62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Стороны</w:t>
      </w:r>
      <w:r w:rsidR="004A2F62" w:rsidRPr="00824B91">
        <w:rPr>
          <w:rFonts w:eastAsiaTheme="minorHAnsi"/>
          <w:sz w:val="27"/>
          <w:szCs w:val="27"/>
          <w:lang w:eastAsia="en-US"/>
        </w:rPr>
        <w:t xml:space="preserve">» </w:t>
      </w:r>
      <w:r w:rsidR="004A2F62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заключили настоящий Договор о нижеследующем</w:t>
      </w:r>
      <w:r w:rsidR="004A2F62">
        <w:rPr>
          <w:rFonts w:ascii="Times New Roman CYR" w:eastAsiaTheme="minorHAnsi" w:hAnsi="Times New Roman CYR" w:cs="Times New Roman CYR"/>
          <w:lang w:eastAsia="en-US"/>
        </w:rPr>
        <w:t xml:space="preserve">: </w:t>
      </w:r>
    </w:p>
    <w:p w:rsidR="00520658" w:rsidRDefault="00520658" w:rsidP="00520658">
      <w:pPr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4A2F62" w:rsidRDefault="004A2F62" w:rsidP="004A2F62">
      <w:pPr>
        <w:adjustRightInd w:val="0"/>
        <w:ind w:left="720" w:hanging="36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>1.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Предмет Договора</w:t>
      </w:r>
    </w:p>
    <w:p w:rsidR="004A2F62" w:rsidRDefault="004A2F62" w:rsidP="00670BC5">
      <w:pPr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1.1. </w:t>
      </w:r>
      <w:r w:rsidR="00520658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Поставщик социальных услуг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обязуется безвозмездно предоставить в полной исправности на срок 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____________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месяцев во временное пользование в целях улучшения условий жизнедеятельности и (или) расширения возможностей самостоятельно обеспечивать свои жизненные потребности,</w:t>
      </w:r>
      <w:r w:rsidR="00520658" w:rsidRPr="00520658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а </w:t>
      </w:r>
      <w:r w:rsidR="00520658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олучатель принять и своевременно возвратить техническое средство реабилитации (далее – техническое средство):_______________________________________________.</w:t>
      </w:r>
    </w:p>
    <w:p w:rsidR="004A2F62" w:rsidRDefault="004A2F62" w:rsidP="00670BC5">
      <w:pPr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16"/>
          <w:szCs w:val="16"/>
          <w:lang w:eastAsia="en-US"/>
        </w:rPr>
        <w:t xml:space="preserve">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</w:t>
      </w:r>
      <w:r w:rsidRPr="00824B91">
        <w:rPr>
          <w:rFonts w:eastAsiaTheme="minorHAnsi"/>
          <w:sz w:val="16"/>
          <w:szCs w:val="16"/>
          <w:lang w:eastAsia="en-US"/>
        </w:rPr>
        <w:t xml:space="preserve">      (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наименование и описание технического средства)</w:t>
      </w:r>
    </w:p>
    <w:p w:rsidR="004A2F62" w:rsidRDefault="004A2F62" w:rsidP="00670BC5">
      <w:pPr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Техническое средство реабилитации передается вместе с техническим паспортом. </w:t>
      </w:r>
    </w:p>
    <w:p w:rsidR="004A2F62" w:rsidRDefault="004A2F62" w:rsidP="00670BC5">
      <w:pPr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1.2.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Доставка и возврат технического средства, переданного во временное пользование, производится </w:t>
      </w:r>
      <w:r w:rsidR="00520658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олучате</w:t>
      </w:r>
      <w:r w:rsidR="00520658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ле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м. </w:t>
      </w:r>
    </w:p>
    <w:p w:rsidR="004A2F62" w:rsidRPr="00824B91" w:rsidRDefault="004A2F62" w:rsidP="004A2F62">
      <w:pPr>
        <w:adjustRightInd w:val="0"/>
        <w:ind w:firstLine="561"/>
        <w:jc w:val="both"/>
        <w:rPr>
          <w:rFonts w:eastAsiaTheme="minorHAnsi"/>
          <w:lang w:eastAsia="en-US"/>
        </w:rPr>
      </w:pPr>
    </w:p>
    <w:p w:rsidR="004A2F62" w:rsidRDefault="004A2F62" w:rsidP="004A2F62">
      <w:pPr>
        <w:adjustRightInd w:val="0"/>
        <w:ind w:firstLine="561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Права и обязанности сторон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2.1. </w:t>
      </w:r>
      <w:r w:rsidR="00670BC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обязан: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2.1.1.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Передать </w:t>
      </w:r>
      <w:r w:rsidR="00670BC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олучателю техническое средство </w:t>
      </w:r>
      <w:r w:rsidR="00670BC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реабилитации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без недостатков, не являющимся предме</w:t>
      </w:r>
      <w:r w:rsidR="00670BC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том залога, спора, не состоящим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под арестом, свободным от прав третьих лиц вместе со всей необходимой документацией, что подтверждается актом приема передачи. 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2.1.2.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 присутствии </w:t>
      </w:r>
      <w:r w:rsidR="00670BC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олучателя проверить исправность технического средства реабилитации, а также ознакомить с правилами его эксплуатации либо выдать письменные инструкции о пользовании техническим средством реабилитации. 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2.1.3.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Заменить техническое средство, имеющее недостатки обнаруженные </w:t>
      </w:r>
      <w:r w:rsidR="00670BC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олучателем, имеющимся в наличии, аналогичным исправным техническим средством.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При отсутствии возможности для такой замены, действие Договора считается досрочно прекращенным и техническое средство </w:t>
      </w:r>
      <w:r w:rsidR="00670BC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реабилитации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возвращается </w:t>
      </w:r>
      <w:r w:rsidR="00670BC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Поставщику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.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lastRenderedPageBreak/>
        <w:t xml:space="preserve">2.1.4.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Поддерживать техническое средство в исп</w:t>
      </w:r>
      <w:r w:rsidR="00FA449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равном состоянии, </w:t>
      </w:r>
      <w:r w:rsidR="00670BC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производить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ремонт технического средства</w:t>
      </w:r>
      <w:r w:rsidR="00670BC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реабилитации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. </w:t>
      </w:r>
    </w:p>
    <w:p w:rsidR="004A2F62" w:rsidRDefault="004A2F62" w:rsidP="004A2F62">
      <w:pPr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2.2. </w:t>
      </w:r>
      <w:r w:rsidR="00670BC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олучатель обязан: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8"/>
          <w:szCs w:val="28"/>
          <w:lang w:eastAsia="en-US"/>
        </w:rPr>
        <w:t>2.2</w:t>
      </w:r>
      <w:r w:rsidRPr="00824B91">
        <w:rPr>
          <w:rFonts w:eastAsiaTheme="minorHAnsi"/>
          <w:sz w:val="27"/>
          <w:szCs w:val="27"/>
          <w:lang w:eastAsia="en-US"/>
        </w:rPr>
        <w:t xml:space="preserve">.1.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Осуществить доставку переданного во временное пользование технического средства реабилитации к месту своего проживания самостоятельно; 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2.2.2.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Поддерживать техническое средство реабилитации в исправном состоянии, пользоваться техническим средством в соответствии с правилами эксплуатации и содержания технического средства, не передавать третьим лицам, не производить разборку технического средства реабилитации; 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2.2.3.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 случае выхода из строя технического средства реабилитации вследс</w:t>
      </w:r>
      <w:r w:rsid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твие нарушения 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олучателем правил эксплуатации и содержания технического средства реабилитации </w:t>
      </w:r>
      <w:r w:rsid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олучатель обязан оплатить стоимость ремонта и транспортировки технического средства реабилитации; 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2.2.4.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 случае утраты или порчи технического средства реабилитации возместить убытки, понесенные </w:t>
      </w:r>
      <w:r w:rsid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Поставщиком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; 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2.2.5.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 истечении срока действия договора или при его досрочном расторжении вернуть техническое средство реабилитации </w:t>
      </w:r>
      <w:r w:rsid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Поставщику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 исправном состоянии с учетом естественного износа;</w:t>
      </w:r>
    </w:p>
    <w:p w:rsidR="004A2F62" w:rsidRDefault="00BB22D7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2.3</w:t>
      </w:r>
      <w:r w:rsidR="004A2F62" w:rsidRPr="00824B91">
        <w:rPr>
          <w:rFonts w:eastAsiaTheme="minorHAnsi"/>
          <w:sz w:val="27"/>
          <w:szCs w:val="27"/>
          <w:lang w:eastAsia="en-US"/>
        </w:rPr>
        <w:t xml:space="preserve">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 w:rsidR="004A2F62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олучатель несет ответственность за сохранность переданного ему в безвозмездное пользование имущество.</w:t>
      </w:r>
    </w:p>
    <w:p w:rsidR="004A2F62" w:rsidRPr="00B635D8" w:rsidRDefault="004A2F62" w:rsidP="004A2F62">
      <w:pPr>
        <w:adjustRightInd w:val="0"/>
        <w:ind w:firstLine="561"/>
        <w:jc w:val="both"/>
        <w:rPr>
          <w:rFonts w:eastAsiaTheme="minorHAnsi"/>
          <w:sz w:val="24"/>
          <w:szCs w:val="24"/>
          <w:lang w:eastAsia="en-US"/>
        </w:rPr>
      </w:pPr>
    </w:p>
    <w:p w:rsidR="004A2F62" w:rsidRDefault="004A2F62" w:rsidP="004A2F62">
      <w:pPr>
        <w:adjustRightInd w:val="0"/>
        <w:ind w:firstLine="561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Ответственность Сторон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3.1.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За неисполнение или ненадлежащее исполнение настоящего Договора Стороны несут ответственность в соответствии с нормами действующего законодательства Российской Федерации. 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3.2.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такое неисполнение явилось следствием обстоятельств непреодолимой силы, при условии, что сторона, не исполнившая обязательство, в разумный срок известила другую сторону в письменной форме о наступлении обстоятельств непреодолимой силы. </w:t>
      </w:r>
    </w:p>
    <w:p w:rsidR="004A2F62" w:rsidRPr="00B635D8" w:rsidRDefault="004A2F62" w:rsidP="004A2F62">
      <w:pPr>
        <w:adjustRightInd w:val="0"/>
        <w:ind w:firstLine="561"/>
        <w:jc w:val="both"/>
        <w:rPr>
          <w:rFonts w:eastAsiaTheme="minorHAnsi"/>
          <w:sz w:val="24"/>
          <w:szCs w:val="24"/>
          <w:lang w:eastAsia="en-US"/>
        </w:rPr>
      </w:pPr>
    </w:p>
    <w:p w:rsidR="004A2F62" w:rsidRDefault="004A2F62" w:rsidP="004A2F62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4.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Срок Договора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4.1.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Настоящий Договор заключен на срок с </w:t>
      </w:r>
      <w:r w:rsidRPr="00824B91">
        <w:rPr>
          <w:rFonts w:eastAsiaTheme="minorHAnsi"/>
          <w:sz w:val="27"/>
          <w:szCs w:val="27"/>
          <w:lang w:eastAsia="en-US"/>
        </w:rPr>
        <w:t xml:space="preserve">«____» __________ 20 ___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г. по </w:t>
      </w:r>
      <w:r w:rsidRPr="00824B91">
        <w:rPr>
          <w:rFonts w:eastAsiaTheme="minorHAnsi"/>
          <w:sz w:val="27"/>
          <w:szCs w:val="27"/>
          <w:lang w:eastAsia="en-US"/>
        </w:rPr>
        <w:t xml:space="preserve">«____» ______________ 20 ___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г. 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4.2.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Договор заключается на срок до </w:t>
      </w:r>
      <w:r w:rsid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12 месяцев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.</w:t>
      </w:r>
    </w:p>
    <w:p w:rsidR="004A2F62" w:rsidRPr="00B635D8" w:rsidRDefault="004A2F62" w:rsidP="004A2F62">
      <w:pPr>
        <w:adjustRightInd w:val="0"/>
        <w:ind w:firstLine="56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 </w:t>
      </w:r>
    </w:p>
    <w:p w:rsidR="004A2F62" w:rsidRDefault="004A2F62" w:rsidP="004A2F62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5.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Порядок расторжения Договора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5.1.</w:t>
      </w:r>
      <w:r>
        <w:rPr>
          <w:rFonts w:eastAsiaTheme="minorHAnsi"/>
          <w:sz w:val="27"/>
          <w:szCs w:val="27"/>
          <w:lang w:val="en-US" w:eastAsia="en-US"/>
        </w:rPr>
        <w:t> </w:t>
      </w:r>
      <w:r w:rsidRPr="00824B91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Договор прекращается по истечении срока его действия или в случае смерти </w:t>
      </w:r>
      <w:r w:rsid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олучателя. 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5.2. </w:t>
      </w:r>
      <w:r w:rsid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олучатель вправе в одностороннем порядке расторгнуть настоящий Договор до истечения срока его действия, письменно предупредив о своем намерении </w:t>
      </w:r>
      <w:r w:rsid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Поставщика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не менее чем за десять дней до предполагаемой даты расторжения Договора, в случаях:</w:t>
      </w:r>
    </w:p>
    <w:p w:rsidR="004A2F62" w:rsidRPr="00BB22D7" w:rsidRDefault="00BB22D7" w:rsidP="00BB22D7">
      <w:pPr>
        <w:pStyle w:val="a7"/>
        <w:numPr>
          <w:ilvl w:val="0"/>
          <w:numId w:val="6"/>
        </w:numPr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если при </w:t>
      </w:r>
      <w:r w:rsidR="004A2F62"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заключении договора </w:t>
      </w: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Поставщик социальных услуг </w:t>
      </w:r>
      <w:r w:rsidR="004A2F62"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не предупредил его о правах третьих лиц на передаваемое техническое средство реабилитации;</w:t>
      </w:r>
    </w:p>
    <w:p w:rsidR="004A2F62" w:rsidRPr="00BB22D7" w:rsidRDefault="004A2F62" w:rsidP="00BB22D7">
      <w:pPr>
        <w:pStyle w:val="a7"/>
        <w:numPr>
          <w:ilvl w:val="0"/>
          <w:numId w:val="6"/>
        </w:numPr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lastRenderedPageBreak/>
        <w:t xml:space="preserve">при неисполнении </w:t>
      </w:r>
      <w:r w:rsidR="00BB22D7"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Поставщиком социальных услуг </w:t>
      </w: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обязанности передать техническое средство реабилитации и относящиеся к нему документы;</w:t>
      </w:r>
    </w:p>
    <w:p w:rsidR="004A2F62" w:rsidRPr="00BB22D7" w:rsidRDefault="004A2F62" w:rsidP="00BB22D7">
      <w:pPr>
        <w:pStyle w:val="a7"/>
        <w:numPr>
          <w:ilvl w:val="0"/>
          <w:numId w:val="6"/>
        </w:numPr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если техническое средство реабилитации в силу обстоятельств, за которые он не отвечает, окажется в состоянии непригодным для использования;</w:t>
      </w:r>
    </w:p>
    <w:p w:rsidR="004A2F62" w:rsidRPr="00BB22D7" w:rsidRDefault="004A2F62" w:rsidP="00BB22D7">
      <w:pPr>
        <w:pStyle w:val="a7"/>
        <w:numPr>
          <w:ilvl w:val="0"/>
          <w:numId w:val="6"/>
        </w:numPr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 других случаях, предусмотренных действующим законодательством Российской Федерации.</w:t>
      </w:r>
    </w:p>
    <w:p w:rsidR="004A2F62" w:rsidRDefault="004A2F62" w:rsidP="00BB22D7">
      <w:pPr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5.3.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Настоящий договор может быть досрочно расторгнут по инициативе </w:t>
      </w:r>
      <w:r w:rsid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Поставщика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 случаях:</w:t>
      </w:r>
    </w:p>
    <w:p w:rsidR="004A2F62" w:rsidRPr="00BB22D7" w:rsidRDefault="00BB22D7" w:rsidP="00BB22D7">
      <w:pPr>
        <w:pStyle w:val="a7"/>
        <w:numPr>
          <w:ilvl w:val="0"/>
          <w:numId w:val="7"/>
        </w:numPr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использования П</w:t>
      </w:r>
      <w:r w:rsidR="004A2F62"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олучателем технического средства реабилитации не по целевому назначению;</w:t>
      </w:r>
    </w:p>
    <w:p w:rsidR="004A2F62" w:rsidRPr="00BB22D7" w:rsidRDefault="004A2F62" w:rsidP="00BB22D7">
      <w:pPr>
        <w:pStyle w:val="a7"/>
        <w:numPr>
          <w:ilvl w:val="0"/>
          <w:numId w:val="7"/>
        </w:numPr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невыполнения </w:t>
      </w:r>
      <w:r w:rsidR="00BB22D7"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Получателем </w:t>
      </w: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обязанностей по поддерживанию технического средства реабилитации в исправном состоянии;</w:t>
      </w:r>
    </w:p>
    <w:p w:rsidR="004A2F62" w:rsidRPr="00BB22D7" w:rsidRDefault="004A2F62" w:rsidP="00BB22D7">
      <w:pPr>
        <w:pStyle w:val="a7"/>
        <w:numPr>
          <w:ilvl w:val="0"/>
          <w:numId w:val="7"/>
        </w:numPr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существенного ухудшения </w:t>
      </w:r>
      <w:r w:rsidR="00BB22D7"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олучателем состояния технического средства реабилитации;</w:t>
      </w:r>
    </w:p>
    <w:p w:rsidR="004A2F62" w:rsidRPr="00BB22D7" w:rsidRDefault="004A2F62" w:rsidP="00BB22D7">
      <w:pPr>
        <w:pStyle w:val="a7"/>
        <w:numPr>
          <w:ilvl w:val="0"/>
          <w:numId w:val="7"/>
        </w:numPr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 других случаях, предусмотренных действующим законодательством Российской Федерации.</w:t>
      </w:r>
    </w:p>
    <w:p w:rsidR="004A2F62" w:rsidRPr="00B635D8" w:rsidRDefault="004A2F62" w:rsidP="004A2F62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A2F62" w:rsidRDefault="004A2F62" w:rsidP="00BB22D7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6. </w:t>
      </w:r>
      <w:r w:rsidR="00BB22D7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Заключительные положения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6.1.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Все вопросы, не урегулированные настоящим Договором, разрешаются Сторонами путем переговоров. При недостижении согласия путем переговоров споры разрешаются в судебном порядке. 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6.2.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Любые изменения и дополнения к настоящему Договору, не противоречащие законодательству Российской Федерации, оформляются дополнительными соглашениями Сторон в письменной форме.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6.3.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Настоящий Договор составлен в двух экземплярах, имеющих одинаковую юридическую силу. У каждой из Сторон хранится по одному экземпляру.</w:t>
      </w:r>
    </w:p>
    <w:p w:rsidR="004A2F62" w:rsidRDefault="004A2F62" w:rsidP="004A2F6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6.4.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Акт приема-передачи технического средства реабилитации является неотъемлемой частью настоящего договора (приложение).</w:t>
      </w:r>
    </w:p>
    <w:p w:rsidR="004A2F62" w:rsidRDefault="004A2F62" w:rsidP="004A2F62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B635D8">
        <w:rPr>
          <w:rFonts w:eastAsiaTheme="minorHAnsi"/>
          <w:b/>
          <w:bCs/>
          <w:sz w:val="27"/>
          <w:szCs w:val="27"/>
          <w:lang w:eastAsia="en-US"/>
        </w:rPr>
        <w:t xml:space="preserve">7.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Юридические адреса и подписи сторон</w:t>
      </w:r>
    </w:p>
    <w:tbl>
      <w:tblPr>
        <w:tblW w:w="96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271"/>
        <w:gridCol w:w="4506"/>
      </w:tblGrid>
      <w:tr w:rsidR="004A2F62" w:rsidRPr="00824B91" w:rsidTr="004A2F62">
        <w:trPr>
          <w:trHeight w:val="4111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4A2F62" w:rsidRDefault="007573F7" w:rsidP="004A2F62">
            <w:pPr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Поставщик социальных услуг</w:t>
            </w:r>
            <w:r w:rsidR="004A2F62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4A2F62" w:rsidRPr="00824B91" w:rsidRDefault="004A2F62" w:rsidP="004A2F62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4A2F62" w:rsidRPr="00824B91" w:rsidRDefault="004A2F62" w:rsidP="004A2F62">
            <w:pPr>
              <w:adjustRightInd w:val="0"/>
              <w:rPr>
                <w:rFonts w:eastAsiaTheme="minorHAnsi"/>
                <w:spacing w:val="-3"/>
                <w:sz w:val="22"/>
                <w:szCs w:val="22"/>
                <w:lang w:eastAsia="en-US"/>
              </w:rPr>
            </w:pPr>
            <w:r w:rsidRPr="00824B9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_________________________________</w:t>
            </w:r>
            <w:r w:rsidRPr="00824B9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________</w:t>
            </w:r>
          </w:p>
          <w:p w:rsidR="004A2F62" w:rsidRDefault="004A2F62" w:rsidP="004A2F62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 w:rsidRPr="00824B91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должность)</w:t>
            </w:r>
          </w:p>
          <w:p w:rsidR="009E0FB7" w:rsidRDefault="009E0FB7" w:rsidP="004A2F62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9E0FB7" w:rsidRDefault="009E0FB7" w:rsidP="004A2F62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9E0FB7" w:rsidRDefault="009E0FB7" w:rsidP="004A2F62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9E0FB7" w:rsidRDefault="009E0FB7" w:rsidP="004A2F62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9E0FB7" w:rsidRDefault="009E0FB7" w:rsidP="004A2F62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9E0FB7" w:rsidRDefault="009E0FB7" w:rsidP="004A2F62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9E0FB7" w:rsidRDefault="009E0FB7" w:rsidP="004A2F62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________________      ______________________</w:t>
            </w:r>
          </w:p>
          <w:p w:rsidR="004A2F62" w:rsidRDefault="009E0FB7" w:rsidP="004A2F62">
            <w:pPr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        (подпись)               (</w:t>
            </w:r>
            <w:r w:rsidR="004A2F62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расшифровка подписи)</w:t>
            </w:r>
          </w:p>
          <w:p w:rsidR="00EA5278" w:rsidRDefault="00EA5278" w:rsidP="004A2F62">
            <w:pPr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«       »_______________20_____г.</w:t>
            </w:r>
          </w:p>
          <w:p w:rsidR="004A2F62" w:rsidRPr="009E0FB7" w:rsidRDefault="004A2F62" w:rsidP="004A2F62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М.П.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                                           </w:t>
            </w:r>
            <w:r w:rsidRPr="009E0FB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A2F62" w:rsidRPr="009E0FB7" w:rsidRDefault="004A2F62" w:rsidP="004A2F62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4A2F62" w:rsidRDefault="007573F7" w:rsidP="004A2F62">
            <w:pPr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Получатель</w:t>
            </w:r>
            <w:r w:rsidR="004A2F62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4A2F62" w:rsidRPr="00824B91" w:rsidRDefault="004A2F62" w:rsidP="004A2F62">
            <w:pPr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4A2F62" w:rsidRDefault="004A2F62" w:rsidP="004A2F62">
            <w:pPr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Фамилия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_______________________________ </w:t>
            </w:r>
            <w:r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Имя __________________________________</w:t>
            </w:r>
          </w:p>
          <w:p w:rsidR="004A2F62" w:rsidRDefault="004A2F62" w:rsidP="004A2F62">
            <w:pPr>
              <w:adjustRightInd w:val="0"/>
              <w:spacing w:before="120" w:after="12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Отчество______________________________</w:t>
            </w:r>
          </w:p>
          <w:p w:rsidR="004A2F62" w:rsidRDefault="004A2F62" w:rsidP="004A2F62">
            <w:pPr>
              <w:adjustRightInd w:val="0"/>
              <w:jc w:val="both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Паспорт_______________________________</w:t>
            </w:r>
          </w:p>
          <w:p w:rsidR="004A2F62" w:rsidRDefault="004A2F62" w:rsidP="004A2F62">
            <w:pPr>
              <w:adjustRightInd w:val="0"/>
              <w:jc w:val="both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Выдан ________________________________</w:t>
            </w:r>
          </w:p>
          <w:p w:rsidR="004A2F62" w:rsidRDefault="004A2F62" w:rsidP="004A2F62">
            <w:pPr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Дата выдачи ___________________________</w:t>
            </w:r>
          </w:p>
          <w:p w:rsidR="004A2F62" w:rsidRPr="00824B91" w:rsidRDefault="004A2F62" w:rsidP="004A2F6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4B9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A5278" w:rsidRDefault="004A2F62" w:rsidP="00EA5278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 </w:t>
            </w:r>
            <w:r w:rsidR="00EA527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________________      _____________________</w:t>
            </w:r>
          </w:p>
          <w:p w:rsidR="00EA5278" w:rsidRDefault="00EA5278" w:rsidP="00EA5278">
            <w:pPr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        (подпись)               (расшифровка подписи)</w:t>
            </w:r>
          </w:p>
          <w:p w:rsidR="00EA5278" w:rsidRDefault="00EA5278" w:rsidP="00EA5278">
            <w:pPr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«       »_______________20_____г.</w:t>
            </w:r>
          </w:p>
          <w:p w:rsidR="004A2F62" w:rsidRPr="00824B91" w:rsidRDefault="004A2F62" w:rsidP="00EA5278">
            <w:pPr>
              <w:adjustRightInd w:val="0"/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824B91" w:rsidRDefault="00025B73" w:rsidP="00025B73">
      <w:pPr>
        <w:adjustRightInd w:val="0"/>
        <w:rPr>
          <w:rFonts w:eastAsiaTheme="minorHAnsi"/>
          <w:lang w:val="en-US" w:eastAsia="en-US"/>
        </w:rPr>
      </w:pPr>
      <w:bookmarkStart w:id="0" w:name="_GoBack"/>
      <w:bookmarkEnd w:id="0"/>
      <w:r>
        <w:rPr>
          <w:rFonts w:eastAsiaTheme="minorHAnsi"/>
          <w:lang w:val="en-US" w:eastAsia="en-US"/>
        </w:rPr>
        <w:t xml:space="preserve"> </w:t>
      </w:r>
    </w:p>
    <w:p w:rsidR="00B001DF" w:rsidRDefault="00B001DF" w:rsidP="006A650E">
      <w:pPr>
        <w:jc w:val="right"/>
      </w:pPr>
    </w:p>
    <w:sectPr w:rsidR="00B001DF" w:rsidSect="00A24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3F" w:rsidRDefault="0096393F" w:rsidP="00621BB7">
      <w:r>
        <w:separator/>
      </w:r>
    </w:p>
  </w:endnote>
  <w:endnote w:type="continuationSeparator" w:id="0">
    <w:p w:rsidR="0096393F" w:rsidRDefault="0096393F" w:rsidP="006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3F" w:rsidRDefault="0096393F" w:rsidP="00621BB7">
      <w:r>
        <w:separator/>
      </w:r>
    </w:p>
  </w:footnote>
  <w:footnote w:type="continuationSeparator" w:id="0">
    <w:p w:rsidR="0096393F" w:rsidRDefault="0096393F" w:rsidP="0062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0B3"/>
    <w:multiLevelType w:val="hybridMultilevel"/>
    <w:tmpl w:val="A268D6BE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223217F2"/>
    <w:multiLevelType w:val="hybridMultilevel"/>
    <w:tmpl w:val="B7549924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CB30DD"/>
    <w:multiLevelType w:val="hybridMultilevel"/>
    <w:tmpl w:val="5C185776"/>
    <w:lvl w:ilvl="0" w:tplc="34C0FE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C2F"/>
    <w:multiLevelType w:val="hybridMultilevel"/>
    <w:tmpl w:val="BFCC80EE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9B131B"/>
    <w:multiLevelType w:val="hybridMultilevel"/>
    <w:tmpl w:val="A8E62438"/>
    <w:lvl w:ilvl="0" w:tplc="0E2AE4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236E1"/>
    <w:multiLevelType w:val="hybridMultilevel"/>
    <w:tmpl w:val="F0ACA55A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D47883"/>
    <w:multiLevelType w:val="multilevel"/>
    <w:tmpl w:val="D3BEB0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Century Gothic" w:eastAsia="Calibri" w:hAnsi="Century Gothic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5F191105"/>
    <w:multiLevelType w:val="hybridMultilevel"/>
    <w:tmpl w:val="30EE6176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2193E"/>
    <w:multiLevelType w:val="hybridMultilevel"/>
    <w:tmpl w:val="3AA2C4B0"/>
    <w:lvl w:ilvl="0" w:tplc="96244D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1"/>
    <w:rsid w:val="00002B73"/>
    <w:rsid w:val="00003E3B"/>
    <w:rsid w:val="000178E9"/>
    <w:rsid w:val="00023A58"/>
    <w:rsid w:val="00025B73"/>
    <w:rsid w:val="00080C65"/>
    <w:rsid w:val="0009530B"/>
    <w:rsid w:val="000B2640"/>
    <w:rsid w:val="000D402A"/>
    <w:rsid w:val="000E2367"/>
    <w:rsid w:val="00104A0A"/>
    <w:rsid w:val="00131293"/>
    <w:rsid w:val="001471F4"/>
    <w:rsid w:val="00157298"/>
    <w:rsid w:val="00166106"/>
    <w:rsid w:val="0017681A"/>
    <w:rsid w:val="00191466"/>
    <w:rsid w:val="001A21E2"/>
    <w:rsid w:val="001B7746"/>
    <w:rsid w:val="00212CA6"/>
    <w:rsid w:val="00215E6A"/>
    <w:rsid w:val="002240C7"/>
    <w:rsid w:val="00226BA6"/>
    <w:rsid w:val="0023589D"/>
    <w:rsid w:val="00237953"/>
    <w:rsid w:val="00272A2A"/>
    <w:rsid w:val="002732C6"/>
    <w:rsid w:val="002774EE"/>
    <w:rsid w:val="00293A21"/>
    <w:rsid w:val="002A0E74"/>
    <w:rsid w:val="002B468D"/>
    <w:rsid w:val="002C0500"/>
    <w:rsid w:val="002C13D6"/>
    <w:rsid w:val="0030691D"/>
    <w:rsid w:val="00311CEB"/>
    <w:rsid w:val="003603F5"/>
    <w:rsid w:val="0036376E"/>
    <w:rsid w:val="00393BDD"/>
    <w:rsid w:val="00397F58"/>
    <w:rsid w:val="003B456A"/>
    <w:rsid w:val="003C7A75"/>
    <w:rsid w:val="003D3795"/>
    <w:rsid w:val="003F4C42"/>
    <w:rsid w:val="003F619C"/>
    <w:rsid w:val="003F76C1"/>
    <w:rsid w:val="00425D9C"/>
    <w:rsid w:val="00443373"/>
    <w:rsid w:val="004A00F1"/>
    <w:rsid w:val="004A2F62"/>
    <w:rsid w:val="004B5DC4"/>
    <w:rsid w:val="004D0079"/>
    <w:rsid w:val="004E42D8"/>
    <w:rsid w:val="005024D9"/>
    <w:rsid w:val="00520658"/>
    <w:rsid w:val="0054648E"/>
    <w:rsid w:val="00561060"/>
    <w:rsid w:val="005610F8"/>
    <w:rsid w:val="005B67A3"/>
    <w:rsid w:val="005E39C8"/>
    <w:rsid w:val="005F14F5"/>
    <w:rsid w:val="006047CF"/>
    <w:rsid w:val="00621BB7"/>
    <w:rsid w:val="006239BF"/>
    <w:rsid w:val="00646AD2"/>
    <w:rsid w:val="00663D7C"/>
    <w:rsid w:val="0066585A"/>
    <w:rsid w:val="00670BC5"/>
    <w:rsid w:val="00692663"/>
    <w:rsid w:val="00696900"/>
    <w:rsid w:val="006A1169"/>
    <w:rsid w:val="006A650E"/>
    <w:rsid w:val="006A6B4C"/>
    <w:rsid w:val="006B34F8"/>
    <w:rsid w:val="006C1778"/>
    <w:rsid w:val="006C5DB9"/>
    <w:rsid w:val="006E272F"/>
    <w:rsid w:val="006E4E5D"/>
    <w:rsid w:val="006E782D"/>
    <w:rsid w:val="00706DFC"/>
    <w:rsid w:val="00726766"/>
    <w:rsid w:val="007573F7"/>
    <w:rsid w:val="00776205"/>
    <w:rsid w:val="0078214A"/>
    <w:rsid w:val="007A7F44"/>
    <w:rsid w:val="007E0402"/>
    <w:rsid w:val="007F5A55"/>
    <w:rsid w:val="007F7091"/>
    <w:rsid w:val="00811EBE"/>
    <w:rsid w:val="0082227C"/>
    <w:rsid w:val="00822D1A"/>
    <w:rsid w:val="00824B91"/>
    <w:rsid w:val="00856B21"/>
    <w:rsid w:val="00874429"/>
    <w:rsid w:val="008916C9"/>
    <w:rsid w:val="00897D47"/>
    <w:rsid w:val="008B60BF"/>
    <w:rsid w:val="008E4217"/>
    <w:rsid w:val="008F21B5"/>
    <w:rsid w:val="009121A5"/>
    <w:rsid w:val="009236E5"/>
    <w:rsid w:val="00933E7D"/>
    <w:rsid w:val="00954EC3"/>
    <w:rsid w:val="0096393F"/>
    <w:rsid w:val="00986D61"/>
    <w:rsid w:val="00992A54"/>
    <w:rsid w:val="009A647B"/>
    <w:rsid w:val="009B1BD7"/>
    <w:rsid w:val="009C4B99"/>
    <w:rsid w:val="009C7CA2"/>
    <w:rsid w:val="009D03DE"/>
    <w:rsid w:val="009D164C"/>
    <w:rsid w:val="009E0FB7"/>
    <w:rsid w:val="009E7738"/>
    <w:rsid w:val="00A0759B"/>
    <w:rsid w:val="00A11C94"/>
    <w:rsid w:val="00A24A2C"/>
    <w:rsid w:val="00A312B2"/>
    <w:rsid w:val="00A335D3"/>
    <w:rsid w:val="00A35692"/>
    <w:rsid w:val="00A70B6C"/>
    <w:rsid w:val="00A87A1E"/>
    <w:rsid w:val="00AA076E"/>
    <w:rsid w:val="00AB7109"/>
    <w:rsid w:val="00AC3131"/>
    <w:rsid w:val="00AD09C7"/>
    <w:rsid w:val="00AD518C"/>
    <w:rsid w:val="00B001DF"/>
    <w:rsid w:val="00B02D4F"/>
    <w:rsid w:val="00B127E5"/>
    <w:rsid w:val="00B525C1"/>
    <w:rsid w:val="00B635D8"/>
    <w:rsid w:val="00B70D85"/>
    <w:rsid w:val="00B7769F"/>
    <w:rsid w:val="00B82521"/>
    <w:rsid w:val="00B91370"/>
    <w:rsid w:val="00BB22D7"/>
    <w:rsid w:val="00BE0D88"/>
    <w:rsid w:val="00C05F72"/>
    <w:rsid w:val="00C1489A"/>
    <w:rsid w:val="00C21DE9"/>
    <w:rsid w:val="00C32C5C"/>
    <w:rsid w:val="00C36736"/>
    <w:rsid w:val="00C44493"/>
    <w:rsid w:val="00C4494F"/>
    <w:rsid w:val="00C80095"/>
    <w:rsid w:val="00C817AD"/>
    <w:rsid w:val="00C81A8B"/>
    <w:rsid w:val="00C95A98"/>
    <w:rsid w:val="00CA4B2B"/>
    <w:rsid w:val="00CF3B4D"/>
    <w:rsid w:val="00D15CAC"/>
    <w:rsid w:val="00D24A34"/>
    <w:rsid w:val="00D3221A"/>
    <w:rsid w:val="00D40490"/>
    <w:rsid w:val="00D42AED"/>
    <w:rsid w:val="00D55FE2"/>
    <w:rsid w:val="00D579BB"/>
    <w:rsid w:val="00D654FD"/>
    <w:rsid w:val="00DB6CFF"/>
    <w:rsid w:val="00DC6D09"/>
    <w:rsid w:val="00DF3151"/>
    <w:rsid w:val="00DF60B8"/>
    <w:rsid w:val="00DF7CB1"/>
    <w:rsid w:val="00E0657F"/>
    <w:rsid w:val="00E57575"/>
    <w:rsid w:val="00E60192"/>
    <w:rsid w:val="00E6498C"/>
    <w:rsid w:val="00EA0C3D"/>
    <w:rsid w:val="00EA5278"/>
    <w:rsid w:val="00EA5986"/>
    <w:rsid w:val="00EB5A06"/>
    <w:rsid w:val="00EB6296"/>
    <w:rsid w:val="00EE517F"/>
    <w:rsid w:val="00EF06A9"/>
    <w:rsid w:val="00F02F3F"/>
    <w:rsid w:val="00F07CA1"/>
    <w:rsid w:val="00F32B12"/>
    <w:rsid w:val="00F42354"/>
    <w:rsid w:val="00F5297C"/>
    <w:rsid w:val="00F94DCC"/>
    <w:rsid w:val="00F97715"/>
    <w:rsid w:val="00FA4497"/>
    <w:rsid w:val="00FA45B5"/>
    <w:rsid w:val="00FB330F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A90F-4C72-439F-AF00-41A639F5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3151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15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F31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39C8"/>
    <w:pPr>
      <w:ind w:left="720"/>
      <w:contextualSpacing/>
    </w:pPr>
  </w:style>
  <w:style w:type="character" w:customStyle="1" w:styleId="fill">
    <w:name w:val="fill"/>
    <w:basedOn w:val="a0"/>
    <w:rsid w:val="00BE0D88"/>
    <w:rPr>
      <w:b/>
      <w:bCs/>
      <w:i/>
      <w:iCs/>
      <w:color w:val="FF0000"/>
    </w:rPr>
  </w:style>
  <w:style w:type="paragraph" w:styleId="a8">
    <w:name w:val="Normal (Web)"/>
    <w:basedOn w:val="a"/>
    <w:uiPriority w:val="99"/>
    <w:unhideWhenUsed/>
    <w:rsid w:val="00BE0D88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6239BF"/>
    <w:pPr>
      <w:suppressAutoHyphens/>
      <w:autoSpaceDE/>
      <w:autoSpaceDN/>
      <w:spacing w:after="12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6239BF"/>
    <w:rPr>
      <w:rFonts w:ascii="Calibri" w:eastAsia="Calibri" w:hAnsi="Calibri" w:cs="Times New Roman"/>
      <w:color w:val="00000A"/>
    </w:rPr>
  </w:style>
  <w:style w:type="table" w:styleId="ab">
    <w:name w:val="Table Grid"/>
    <w:basedOn w:val="a1"/>
    <w:uiPriority w:val="59"/>
    <w:rsid w:val="008B60B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621B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E7738"/>
    <w:pPr>
      <w:autoSpaceDE/>
      <w:autoSpaceDN/>
      <w:spacing w:beforeAutospacing="1" w:afterAutospacing="1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9E7738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9E7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26E7-45A0-4A20-ADD9-13711835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User1</cp:lastModifiedBy>
  <cp:revision>2</cp:revision>
  <cp:lastPrinted>2023-06-26T07:51:00Z</cp:lastPrinted>
  <dcterms:created xsi:type="dcterms:W3CDTF">2023-06-26T08:00:00Z</dcterms:created>
  <dcterms:modified xsi:type="dcterms:W3CDTF">2023-06-26T08:00:00Z</dcterms:modified>
</cp:coreProperties>
</file>